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AD27A9" w:rsidRDefault="00AD27A9">
      <w:pPr>
        <w:rPr>
          <w:rFonts w:ascii="Arial" w:hAnsi="Arial" w:cs="Arial"/>
          <w:b/>
          <w:sz w:val="28"/>
        </w:rPr>
      </w:pPr>
      <w:r w:rsidRPr="00AD27A9">
        <w:rPr>
          <w:rFonts w:ascii="Arial" w:hAnsi="Arial" w:cs="Arial"/>
          <w:b/>
          <w:sz w:val="28"/>
        </w:rPr>
        <w:t xml:space="preserve">Gabarit d’angle : </w:t>
      </w:r>
    </w:p>
    <w:p w:rsidR="00AD27A9" w:rsidRPr="00AD27A9" w:rsidRDefault="00607558">
      <w:pPr>
        <w:rPr>
          <w:rFonts w:ascii="Arial" w:hAnsi="Arial" w:cs="Arial"/>
          <w:b/>
          <w:sz w:val="28"/>
        </w:rPr>
      </w:pPr>
      <w:r w:rsidRPr="00AD27A9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>
            <wp:extent cx="3810000" cy="227076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292"/>
                    <a:stretch/>
                  </pic:blipFill>
                  <pic:spPr bwMode="auto">
                    <a:xfrm>
                      <a:off x="0" y="0"/>
                      <a:ext cx="381000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122E" w:rsidRDefault="00AB122E">
      <w:pPr>
        <w:rPr>
          <w:rFonts w:ascii="Arial" w:hAnsi="Arial" w:cs="Arial"/>
          <w:b/>
          <w:sz w:val="28"/>
        </w:rPr>
      </w:pPr>
    </w:p>
    <w:p w:rsidR="00AD27A9" w:rsidRPr="00AD27A9" w:rsidRDefault="00AD27A9">
      <w:pPr>
        <w:rPr>
          <w:rFonts w:ascii="Arial" w:hAnsi="Arial" w:cs="Arial"/>
          <w:b/>
          <w:sz w:val="28"/>
        </w:rPr>
      </w:pPr>
      <w:r w:rsidRPr="00AD27A9">
        <w:rPr>
          <w:rFonts w:ascii="Arial" w:hAnsi="Arial" w:cs="Arial"/>
          <w:b/>
          <w:sz w:val="28"/>
        </w:rPr>
        <w:t>Tableau de comparaison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31"/>
        <w:gridCol w:w="1831"/>
        <w:gridCol w:w="1831"/>
      </w:tblGrid>
      <w:tr w:rsidR="00AD27A9" w:rsidTr="001168DE">
        <w:tc>
          <w:tcPr>
            <w:tcW w:w="1842" w:type="dxa"/>
          </w:tcPr>
          <w:p w:rsidR="00AD27A9" w:rsidRDefault="00AD27A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31" w:type="dxa"/>
          </w:tcPr>
          <w:p w:rsidR="00AD27A9" w:rsidRPr="00AD27A9" w:rsidRDefault="00AD27A9" w:rsidP="00AD27A9">
            <w:pPr>
              <w:jc w:val="center"/>
              <w:rPr>
                <w:rFonts w:ascii="Arial" w:hAnsi="Arial" w:cs="Arial"/>
              </w:rPr>
            </w:pPr>
            <w:r w:rsidRPr="00AD27A9">
              <w:rPr>
                <w:rFonts w:ascii="Arial" w:hAnsi="Arial" w:cs="Arial"/>
              </w:rPr>
              <w:t>Plus grand que le gabarit</w:t>
            </w:r>
          </w:p>
        </w:tc>
        <w:tc>
          <w:tcPr>
            <w:tcW w:w="1831" w:type="dxa"/>
          </w:tcPr>
          <w:p w:rsidR="00AD27A9" w:rsidRPr="00AD27A9" w:rsidRDefault="00AD27A9" w:rsidP="00AD27A9">
            <w:pPr>
              <w:jc w:val="center"/>
              <w:rPr>
                <w:rFonts w:ascii="Arial" w:hAnsi="Arial" w:cs="Arial"/>
              </w:rPr>
            </w:pPr>
            <w:r w:rsidRPr="00AD27A9">
              <w:rPr>
                <w:rFonts w:ascii="Arial" w:hAnsi="Arial" w:cs="Arial"/>
              </w:rPr>
              <w:t>Plus petit que le gabarit</w:t>
            </w:r>
          </w:p>
        </w:tc>
        <w:tc>
          <w:tcPr>
            <w:tcW w:w="1831" w:type="dxa"/>
          </w:tcPr>
          <w:p w:rsidR="00AD27A9" w:rsidRPr="00AD27A9" w:rsidRDefault="00AD27A9" w:rsidP="00AD27A9">
            <w:pPr>
              <w:jc w:val="center"/>
              <w:rPr>
                <w:rFonts w:ascii="Arial" w:hAnsi="Arial" w:cs="Arial"/>
              </w:rPr>
            </w:pPr>
            <w:r w:rsidRPr="00AD27A9">
              <w:rPr>
                <w:rFonts w:ascii="Arial" w:hAnsi="Arial" w:cs="Arial"/>
              </w:rPr>
              <w:t>Egal au gabarit</w:t>
            </w:r>
          </w:p>
        </w:tc>
      </w:tr>
      <w:tr w:rsidR="00AD27A9" w:rsidTr="001168DE">
        <w:trPr>
          <w:trHeight w:val="879"/>
        </w:trPr>
        <w:tc>
          <w:tcPr>
            <w:tcW w:w="1842" w:type="dxa"/>
          </w:tcPr>
          <w:p w:rsidR="00AD27A9" w:rsidRDefault="00AB122E" w:rsidP="001168DE">
            <w:pPr>
              <w:rPr>
                <w:rFonts w:ascii="Arial" w:hAnsi="Arial" w:cs="Arial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OAD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AD27A9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AD27A9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AD27A9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  <w:tr w:rsidR="001168DE" w:rsidTr="001168DE">
        <w:tc>
          <w:tcPr>
            <w:tcW w:w="1842" w:type="dxa"/>
          </w:tcPr>
          <w:p w:rsidR="001168DE" w:rsidRDefault="00AB122E" w:rsidP="001168DE">
            <w:pPr>
              <w:rPr>
                <w:rFonts w:ascii="Arial" w:hAnsi="Arial" w:cs="Arial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AEF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  <w:tr w:rsidR="001168DE" w:rsidTr="001168DE">
        <w:tc>
          <w:tcPr>
            <w:tcW w:w="1842" w:type="dxa"/>
          </w:tcPr>
          <w:p w:rsidR="001168DE" w:rsidRDefault="00AB122E" w:rsidP="001168DE">
            <w:pPr>
              <w:rPr>
                <w:rFonts w:ascii="Arial" w:hAnsi="Arial" w:cs="Arial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IFE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  <w:tr w:rsidR="001168DE" w:rsidTr="001168DE">
        <w:tc>
          <w:tcPr>
            <w:tcW w:w="1842" w:type="dxa"/>
          </w:tcPr>
          <w:p w:rsidR="001168DE" w:rsidRPr="001168DE" w:rsidRDefault="00AB122E" w:rsidP="001168DE">
            <w:pPr>
              <w:rPr>
                <w:rFonts w:ascii="Arial" w:hAnsi="Arial" w:cs="Arial"/>
                <w:sz w:val="4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FOH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  <w:tr w:rsidR="001168DE" w:rsidTr="001168DE">
        <w:tc>
          <w:tcPr>
            <w:tcW w:w="1842" w:type="dxa"/>
          </w:tcPr>
          <w:p w:rsidR="001168DE" w:rsidRDefault="00AB122E" w:rsidP="001168DE">
            <w:pPr>
              <w:rPr>
                <w:rFonts w:ascii="Arial" w:hAnsi="Arial" w:cs="Arial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ODC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1168DE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</w:tbl>
    <w:p w:rsidR="00AB122E" w:rsidRDefault="00AB122E" w:rsidP="001168DE">
      <w:pPr>
        <w:rPr>
          <w:rFonts w:ascii="Arial" w:hAnsi="Arial" w:cs="Arial"/>
          <w:b/>
          <w:sz w:val="28"/>
        </w:rPr>
      </w:pPr>
    </w:p>
    <w:p w:rsidR="001168DE" w:rsidRPr="00AD27A9" w:rsidRDefault="001168DE" w:rsidP="001168DE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AD27A9">
        <w:rPr>
          <w:rFonts w:ascii="Arial" w:hAnsi="Arial" w:cs="Arial"/>
          <w:b/>
          <w:sz w:val="28"/>
        </w:rPr>
        <w:t xml:space="preserve">Gabarit d’angle : </w:t>
      </w:r>
    </w:p>
    <w:p w:rsidR="001168DE" w:rsidRPr="00AD27A9" w:rsidRDefault="001168DE" w:rsidP="001168DE">
      <w:pPr>
        <w:rPr>
          <w:rFonts w:ascii="Arial" w:hAnsi="Arial" w:cs="Arial"/>
          <w:b/>
          <w:sz w:val="28"/>
        </w:rPr>
      </w:pPr>
      <w:r w:rsidRPr="00AD27A9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82C058F" wp14:editId="3BDDF7F8">
            <wp:extent cx="3810000" cy="227076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292"/>
                    <a:stretch/>
                  </pic:blipFill>
                  <pic:spPr bwMode="auto">
                    <a:xfrm>
                      <a:off x="0" y="0"/>
                      <a:ext cx="381000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122E" w:rsidRDefault="00AB122E" w:rsidP="001168DE">
      <w:pPr>
        <w:rPr>
          <w:rFonts w:ascii="Arial" w:hAnsi="Arial" w:cs="Arial"/>
          <w:b/>
          <w:sz w:val="28"/>
        </w:rPr>
      </w:pPr>
    </w:p>
    <w:p w:rsidR="001168DE" w:rsidRPr="00AD27A9" w:rsidRDefault="001168DE" w:rsidP="001168DE">
      <w:pPr>
        <w:rPr>
          <w:rFonts w:ascii="Arial" w:hAnsi="Arial" w:cs="Arial"/>
          <w:b/>
          <w:sz w:val="28"/>
        </w:rPr>
      </w:pPr>
      <w:r w:rsidRPr="00AD27A9">
        <w:rPr>
          <w:rFonts w:ascii="Arial" w:hAnsi="Arial" w:cs="Arial"/>
          <w:b/>
          <w:sz w:val="28"/>
        </w:rPr>
        <w:t>Tableau de comparaison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31"/>
        <w:gridCol w:w="1831"/>
        <w:gridCol w:w="1831"/>
      </w:tblGrid>
      <w:tr w:rsidR="001168DE" w:rsidTr="00EE65D4">
        <w:tc>
          <w:tcPr>
            <w:tcW w:w="1842" w:type="dxa"/>
          </w:tcPr>
          <w:p w:rsidR="001168DE" w:rsidRDefault="001168DE" w:rsidP="00EE65D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31" w:type="dxa"/>
          </w:tcPr>
          <w:p w:rsidR="001168DE" w:rsidRPr="00AD27A9" w:rsidRDefault="001168DE" w:rsidP="00EE65D4">
            <w:pPr>
              <w:jc w:val="center"/>
              <w:rPr>
                <w:rFonts w:ascii="Arial" w:hAnsi="Arial" w:cs="Arial"/>
              </w:rPr>
            </w:pPr>
            <w:r w:rsidRPr="00AD27A9">
              <w:rPr>
                <w:rFonts w:ascii="Arial" w:hAnsi="Arial" w:cs="Arial"/>
              </w:rPr>
              <w:t>Plus grand que le gabarit</w:t>
            </w:r>
          </w:p>
        </w:tc>
        <w:tc>
          <w:tcPr>
            <w:tcW w:w="1831" w:type="dxa"/>
          </w:tcPr>
          <w:p w:rsidR="001168DE" w:rsidRPr="00AD27A9" w:rsidRDefault="001168DE" w:rsidP="00EE65D4">
            <w:pPr>
              <w:jc w:val="center"/>
              <w:rPr>
                <w:rFonts w:ascii="Arial" w:hAnsi="Arial" w:cs="Arial"/>
              </w:rPr>
            </w:pPr>
            <w:r w:rsidRPr="00AD27A9">
              <w:rPr>
                <w:rFonts w:ascii="Arial" w:hAnsi="Arial" w:cs="Arial"/>
              </w:rPr>
              <w:t>Plus petit que le gabarit</w:t>
            </w:r>
          </w:p>
        </w:tc>
        <w:tc>
          <w:tcPr>
            <w:tcW w:w="1831" w:type="dxa"/>
          </w:tcPr>
          <w:p w:rsidR="001168DE" w:rsidRPr="00AD27A9" w:rsidRDefault="001168DE" w:rsidP="00EE65D4">
            <w:pPr>
              <w:jc w:val="center"/>
              <w:rPr>
                <w:rFonts w:ascii="Arial" w:hAnsi="Arial" w:cs="Arial"/>
              </w:rPr>
            </w:pPr>
            <w:r w:rsidRPr="00AD27A9">
              <w:rPr>
                <w:rFonts w:ascii="Arial" w:hAnsi="Arial" w:cs="Arial"/>
              </w:rPr>
              <w:t>Egal au gabarit</w:t>
            </w:r>
          </w:p>
        </w:tc>
      </w:tr>
      <w:tr w:rsidR="001168DE" w:rsidTr="00EE65D4">
        <w:trPr>
          <w:trHeight w:val="879"/>
        </w:trPr>
        <w:tc>
          <w:tcPr>
            <w:tcW w:w="1842" w:type="dxa"/>
          </w:tcPr>
          <w:p w:rsidR="001168DE" w:rsidRDefault="00AB122E" w:rsidP="00EE65D4">
            <w:pPr>
              <w:rPr>
                <w:rFonts w:ascii="Arial" w:hAnsi="Arial" w:cs="Arial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OAD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  <w:tr w:rsidR="001168DE" w:rsidTr="00EE65D4">
        <w:tc>
          <w:tcPr>
            <w:tcW w:w="1842" w:type="dxa"/>
          </w:tcPr>
          <w:p w:rsidR="001168DE" w:rsidRDefault="00AB122E" w:rsidP="00EE65D4">
            <w:pPr>
              <w:rPr>
                <w:rFonts w:ascii="Arial" w:hAnsi="Arial" w:cs="Arial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AEF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  <w:tr w:rsidR="001168DE" w:rsidTr="00EE65D4">
        <w:tc>
          <w:tcPr>
            <w:tcW w:w="1842" w:type="dxa"/>
          </w:tcPr>
          <w:p w:rsidR="001168DE" w:rsidRDefault="00AB122E" w:rsidP="00EE65D4">
            <w:pPr>
              <w:rPr>
                <w:rFonts w:ascii="Arial" w:hAnsi="Arial" w:cs="Arial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IFE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  <w:tr w:rsidR="001168DE" w:rsidTr="00EE65D4">
        <w:tc>
          <w:tcPr>
            <w:tcW w:w="1842" w:type="dxa"/>
          </w:tcPr>
          <w:p w:rsidR="001168DE" w:rsidRPr="001168DE" w:rsidRDefault="00AB122E" w:rsidP="00EE65D4">
            <w:pPr>
              <w:rPr>
                <w:rFonts w:ascii="Arial" w:hAnsi="Arial" w:cs="Arial"/>
                <w:sz w:val="4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FOH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  <w:tr w:rsidR="001168DE" w:rsidTr="00EE65D4">
        <w:tc>
          <w:tcPr>
            <w:tcW w:w="1842" w:type="dxa"/>
          </w:tcPr>
          <w:p w:rsidR="001168DE" w:rsidRDefault="00AB122E" w:rsidP="00EE65D4">
            <w:pPr>
              <w:rPr>
                <w:rFonts w:ascii="Arial" w:hAnsi="Arial" w:cs="Arial"/>
                <w:sz w:val="28"/>
              </w:rPr>
            </w:pPr>
            <m:oMathPara>
              <m:oMath>
                <m:acc>
                  <m:accPr>
                    <m:ctrlPr>
                      <w:rPr>
                        <w:rFonts w:ascii="Cambria Math" w:hAnsi="Cambria Math" w:cs="Arial"/>
                        <w:sz w:val="4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48"/>
                      </w:rPr>
                      <m:t>ODC</m:t>
                    </m:r>
                  </m:e>
                </m:acc>
              </m:oMath>
            </m:oMathPara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  <w:tc>
          <w:tcPr>
            <w:tcW w:w="1831" w:type="dxa"/>
            <w:vAlign w:val="center"/>
          </w:tcPr>
          <w:p w:rsidR="001168DE" w:rsidRDefault="001168DE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1168DE">
              <w:rPr>
                <w:rFonts w:ascii="Arial" w:hAnsi="Arial" w:cs="Arial"/>
                <w:sz w:val="48"/>
              </w:rPr>
              <w:sym w:font="Wingdings" w:char="F06F"/>
            </w:r>
          </w:p>
        </w:tc>
      </w:tr>
    </w:tbl>
    <w:p w:rsidR="00AD27A9" w:rsidRDefault="00AD27A9">
      <w:pPr>
        <w:rPr>
          <w:rFonts w:ascii="Arial" w:hAnsi="Arial" w:cs="Arial"/>
          <w:sz w:val="28"/>
        </w:rPr>
      </w:pPr>
    </w:p>
    <w:sectPr w:rsidR="00AD27A9" w:rsidSect="00AD27A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7A9"/>
    <w:rsid w:val="001168DE"/>
    <w:rsid w:val="001D645B"/>
    <w:rsid w:val="005175A3"/>
    <w:rsid w:val="005F7238"/>
    <w:rsid w:val="00607558"/>
    <w:rsid w:val="007E024D"/>
    <w:rsid w:val="00AB122E"/>
    <w:rsid w:val="00AD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AF1FB"/>
  <w15:chartTrackingRefBased/>
  <w15:docId w15:val="{259DB199-1A49-45DC-A248-4AAD6466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D2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1168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14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2017-01-29T13:55:00Z</dcterms:created>
  <dcterms:modified xsi:type="dcterms:W3CDTF">2018-02-10T19:53:00Z</dcterms:modified>
</cp:coreProperties>
</file>